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04FFC" w14:textId="77777777" w:rsidR="00C4690E" w:rsidRPr="001266CB" w:rsidRDefault="00C4690E" w:rsidP="00EF2FE5">
      <w:pPr>
        <w:snapToGrid w:val="0"/>
        <w:jc w:val="left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783"/>
        <w:gridCol w:w="1820"/>
        <w:gridCol w:w="1928"/>
        <w:gridCol w:w="1109"/>
        <w:gridCol w:w="1114"/>
        <w:gridCol w:w="2102"/>
        <w:gridCol w:w="1776"/>
        <w:gridCol w:w="1467"/>
        <w:gridCol w:w="1467"/>
        <w:gridCol w:w="1467"/>
        <w:gridCol w:w="3457"/>
        <w:gridCol w:w="935"/>
        <w:gridCol w:w="1311"/>
        <w:gridCol w:w="640"/>
      </w:tblGrid>
      <w:tr w:rsidR="001266CB" w:rsidRPr="001266CB" w14:paraId="7FE781E2" w14:textId="77777777" w:rsidTr="003A0F0A">
        <w:trPr>
          <w:trHeight w:val="1337"/>
          <w:jc w:val="center"/>
        </w:trPr>
        <w:tc>
          <w:tcPr>
            <w:tcW w:w="221" w:type="pct"/>
            <w:shd w:val="clear" w:color="000000" w:fill="99CCFF"/>
            <w:vAlign w:val="center"/>
            <w:hideMark/>
          </w:tcPr>
          <w:p w14:paraId="07A1BB15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WI</w:t>
            </w:r>
          </w:p>
        </w:tc>
        <w:tc>
          <w:tcPr>
            <w:tcW w:w="175" w:type="pct"/>
            <w:shd w:val="clear" w:color="000000" w:fill="99CCFF"/>
            <w:vAlign w:val="center"/>
            <w:hideMark/>
          </w:tcPr>
          <w:p w14:paraId="6292B96B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#</w:t>
            </w:r>
          </w:p>
        </w:tc>
        <w:tc>
          <w:tcPr>
            <w:tcW w:w="407" w:type="pct"/>
            <w:shd w:val="clear" w:color="000000" w:fill="99CCFF"/>
            <w:vAlign w:val="center"/>
            <w:hideMark/>
          </w:tcPr>
          <w:p w14:paraId="31E01ED4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Feature group</w:t>
            </w:r>
          </w:p>
        </w:tc>
        <w:tc>
          <w:tcPr>
            <w:tcW w:w="431" w:type="pct"/>
            <w:shd w:val="clear" w:color="000000" w:fill="99CCFF"/>
            <w:vAlign w:val="center"/>
            <w:hideMark/>
          </w:tcPr>
          <w:p w14:paraId="7E0B8680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Components</w:t>
            </w:r>
          </w:p>
        </w:tc>
        <w:tc>
          <w:tcPr>
            <w:tcW w:w="248" w:type="pct"/>
            <w:shd w:val="clear" w:color="000000" w:fill="99CCFF"/>
            <w:vAlign w:val="center"/>
            <w:hideMark/>
          </w:tcPr>
          <w:p w14:paraId="1B33D463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Prerequisite feature groups </w:t>
            </w:r>
          </w:p>
        </w:tc>
        <w:tc>
          <w:tcPr>
            <w:tcW w:w="249" w:type="pct"/>
            <w:shd w:val="clear" w:color="000000" w:fill="99CCFF"/>
            <w:vAlign w:val="center"/>
            <w:hideMark/>
          </w:tcPr>
          <w:p w14:paraId="2E67A56B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Need for gNB to know whether the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br/>
              <w:t>feature is supported by the UE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br/>
              <w:t>(what happens if gNB does not know?)</w:t>
            </w:r>
          </w:p>
        </w:tc>
        <w:tc>
          <w:tcPr>
            <w:tcW w:w="470" w:type="pct"/>
            <w:shd w:val="clear" w:color="000000" w:fill="99CCFF"/>
            <w:vAlign w:val="center"/>
            <w:hideMark/>
          </w:tcPr>
          <w:p w14:paraId="5941D056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Consequences if the feature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br/>
              <w:t xml:space="preserve"> is not supported by the UE</w:t>
            </w:r>
          </w:p>
        </w:tc>
        <w:tc>
          <w:tcPr>
            <w:tcW w:w="397" w:type="pct"/>
            <w:shd w:val="clear" w:color="000000" w:fill="99CCFF"/>
            <w:vAlign w:val="center"/>
            <w:hideMark/>
          </w:tcPr>
          <w:p w14:paraId="4CE2649C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(See R4-17121 19)</w:t>
            </w:r>
          </w:p>
        </w:tc>
        <w:tc>
          <w:tcPr>
            <w:tcW w:w="328" w:type="pct"/>
            <w:shd w:val="clear" w:color="000000" w:fill="A6A6A6"/>
            <w:vAlign w:val="center"/>
            <w:hideMark/>
          </w:tcPr>
          <w:p w14:paraId="243A87B2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Need of FDD/TDD differentiation</w:t>
            </w:r>
          </w:p>
        </w:tc>
        <w:tc>
          <w:tcPr>
            <w:tcW w:w="328" w:type="pct"/>
            <w:shd w:val="clear" w:color="000000" w:fill="A6A6A6"/>
            <w:vAlign w:val="center"/>
            <w:hideMark/>
          </w:tcPr>
          <w:p w14:paraId="74747507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Need of FR1/FR2 differentiation</w:t>
            </w:r>
          </w:p>
        </w:tc>
        <w:tc>
          <w:tcPr>
            <w:tcW w:w="328" w:type="pct"/>
            <w:shd w:val="clear" w:color="000000" w:fill="99CCFF"/>
            <w:vAlign w:val="center"/>
            <w:hideMark/>
          </w:tcPr>
          <w:p w14:paraId="32BA84AE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RAN5 implication</w:t>
            </w:r>
          </w:p>
        </w:tc>
        <w:tc>
          <w:tcPr>
            <w:tcW w:w="773" w:type="pct"/>
            <w:shd w:val="clear" w:color="000000" w:fill="99CCFF"/>
            <w:vAlign w:val="center"/>
            <w:hideMark/>
          </w:tcPr>
          <w:p w14:paraId="3880D9DC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Remarks</w:t>
            </w:r>
          </w:p>
        </w:tc>
        <w:tc>
          <w:tcPr>
            <w:tcW w:w="209" w:type="pct"/>
            <w:shd w:val="clear" w:color="000000" w:fill="99CCFF"/>
            <w:vAlign w:val="center"/>
            <w:hideMark/>
          </w:tcPr>
          <w:p w14:paraId="42328DCF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Responsible WG</w:t>
            </w:r>
          </w:p>
        </w:tc>
        <w:tc>
          <w:tcPr>
            <w:tcW w:w="293" w:type="pct"/>
            <w:shd w:val="clear" w:color="000000" w:fill="FF00FF"/>
            <w:vAlign w:val="center"/>
            <w:hideMark/>
          </w:tcPr>
          <w:p w14:paraId="28772394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Recommendation for TSG-RAN</w:t>
            </w:r>
          </w:p>
        </w:tc>
        <w:tc>
          <w:tcPr>
            <w:tcW w:w="143" w:type="pct"/>
            <w:shd w:val="clear" w:color="000000" w:fill="A6A6A6"/>
            <w:vAlign w:val="center"/>
            <w:hideMark/>
          </w:tcPr>
          <w:p w14:paraId="7D9CB563" w14:textId="77777777" w:rsidR="00C4690E" w:rsidRPr="001266CB" w:rsidRDefault="00C4690E" w:rsidP="003A0F0A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TSG-RAN decision</w:t>
            </w:r>
          </w:p>
        </w:tc>
      </w:tr>
      <w:tr w:rsidR="001266CB" w:rsidRPr="001266CB" w14:paraId="2AA1FE6F" w14:textId="77777777" w:rsidTr="003A0F0A">
        <w:trPr>
          <w:trHeight w:val="622"/>
          <w:jc w:val="center"/>
        </w:trPr>
        <w:tc>
          <w:tcPr>
            <w:tcW w:w="221" w:type="pct"/>
            <w:vMerge w:val="restart"/>
            <w:shd w:val="clear" w:color="auto" w:fill="auto"/>
            <w:vAlign w:val="center"/>
          </w:tcPr>
          <w:p w14:paraId="6F6EC318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bookmarkStart w:id="0" w:name="_Hlk507493406"/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System parameter</w:t>
            </w:r>
          </w:p>
        </w:tc>
        <w:tc>
          <w:tcPr>
            <w:tcW w:w="175" w:type="pct"/>
            <w:shd w:val="clear" w:color="auto" w:fill="auto"/>
            <w:vAlign w:val="center"/>
          </w:tcPr>
          <w:p w14:paraId="073F63A3" w14:textId="77777777" w:rsidR="00C4690E" w:rsidRPr="005E73B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E73B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25DE17B1" w14:textId="77777777" w:rsidR="00C4690E" w:rsidRPr="005E73B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E73B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60kHz of subcarrier spacing for FR1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43FB2F9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60kHz subcarrier spacing for data channel in FR1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AC1D3D9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68E8FA0E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4CCDDD34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UE does not support 60kHz of subcarrier spacing for data channel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0ABDFDF" w14:textId="77777777" w:rsidR="00C4690E" w:rsidRPr="00B83E1F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B83E1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Type 4 </w:t>
            </w: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if needed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2CB82888" w14:textId="77777777" w:rsidR="00C4690E" w:rsidRPr="00B83E1F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B83E1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2FF7BDED" w14:textId="77777777" w:rsidR="00C4690E" w:rsidRPr="00B83E1F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B83E1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E3E02BD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3BFBFE1A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D50056F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1ED52F0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8936BF8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</w:tr>
      <w:tr w:rsidR="001266CB" w:rsidRPr="001266CB" w14:paraId="145DB4BF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23AAAD09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65BCFB66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1-2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E055CB0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Extended CP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4EC17D3D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Extended CP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FEE7AED" w14:textId="322A300A" w:rsidR="001266CB" w:rsidRPr="001266CB" w:rsidRDefault="001266CB" w:rsidP="00B83E1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O</w:t>
            </w:r>
            <w:r w:rsidRPr="001266C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nly for UE that supports 60kNHz SCS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2AEEDA46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283872CB" w14:textId="5F404E8E" w:rsidR="00C4690E" w:rsidRPr="001266CB" w:rsidRDefault="00364289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UE does not support 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</w:t>
            </w: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xtended CP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898948A" w14:textId="77777777" w:rsidR="00C4690E" w:rsidRPr="00B83E1F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B83E1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Type 4 </w:t>
            </w: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if needed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30872DDA" w14:textId="6804252C" w:rsidR="00C4690E" w:rsidRPr="00B83E1F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B83E1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4CF6D51E" w14:textId="3FC28239" w:rsidR="00C4690E" w:rsidRPr="00B83E1F" w:rsidRDefault="00B83E1F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B83E1F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B83E1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45AC055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18914DF4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96851A6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2111622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48B0578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1266CB" w:rsidRPr="001266CB" w14:paraId="699AE1CD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69EBC971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159BEDE3" w14:textId="32655D4E" w:rsidR="00297AAC" w:rsidRPr="001266CB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1-3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A01DE48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64QAM modulation for FR2 PDSCH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4B92834" w14:textId="77777777" w:rsidR="00C4690E" w:rsidRPr="001266CB" w:rsidRDefault="00C4690E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64QAM modulation for FR2 PDSCH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E4827A2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11255C67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61569A22" w14:textId="4BF408AD" w:rsidR="00C4690E" w:rsidRPr="001266CB" w:rsidRDefault="00364289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64QAM for PUSCH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263E577" w14:textId="1B4BFDA9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000000" w:fill="FFFFFF"/>
            <w:vAlign w:val="center"/>
          </w:tcPr>
          <w:p w14:paraId="5D66DB46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4DF6EC7D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FR2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4DB4C02" w14:textId="77777777" w:rsidR="00C4690E" w:rsidRPr="001266CB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3BFF9EFA" w14:textId="097154BD" w:rsidR="00C4690E" w:rsidRPr="00364289" w:rsidRDefault="001266CB" w:rsidP="003A0F0A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Capability can be discussed in future, e.g. when low cost device (e.g. IoT) and/or higher frequency band in FR2 are introduced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882A3C7" w14:textId="77777777" w:rsidR="00C4690E" w:rsidRPr="00364289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6D1E3A9" w14:textId="77777777" w:rsidR="00C4690E" w:rsidRPr="00364289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M</w:t>
            </w: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andatory without capability 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D17801E" w14:textId="77777777" w:rsidR="00C4690E" w:rsidRPr="00364289" w:rsidRDefault="00C4690E" w:rsidP="003A0F0A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1266CB" w:rsidRPr="001266CB" w14:paraId="3C8418B3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5D56CAE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17B74F0B" w14:textId="415D69DD" w:rsidR="00297AAC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1-4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6E6007F9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64QAM for PUSCH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751ED763" w14:textId="77777777" w:rsidR="001266CB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64QAM for PUSCH</w:t>
            </w:r>
          </w:p>
        </w:tc>
        <w:tc>
          <w:tcPr>
            <w:tcW w:w="248" w:type="pct"/>
            <w:shd w:val="clear" w:color="auto" w:fill="auto"/>
          </w:tcPr>
          <w:p w14:paraId="3B39DB97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35A9F59D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544065FF" w14:textId="77777777" w:rsidR="001266CB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64QAM for PUSCH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595B8EF" w14:textId="33EF1D15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000000" w:fill="FFFFFF"/>
            <w:vAlign w:val="center"/>
          </w:tcPr>
          <w:p w14:paraId="1BE485BD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28EB6021" w14:textId="77777777" w:rsidR="001266CB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68D39BDE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190F713D" w14:textId="1D0EC9A2" w:rsidR="001266CB" w:rsidRPr="00364289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Capability can be discussed in future, e.g. when low cost device (e.g. IoT) and/or higher frequency band in FR2 are introduced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0077DF9F" w14:textId="77777777" w:rsidR="001266CB" w:rsidRPr="00364289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1CA7B8E" w14:textId="77777777" w:rsidR="001266CB" w:rsidRPr="00364289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M</w:t>
            </w: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andatory without capability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1FF2B12F" w14:textId="77777777" w:rsidR="001266CB" w:rsidRPr="00364289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1266CB" w:rsidRPr="001266CB" w14:paraId="1E93F534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32B46B33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E814F5B" w14:textId="1FC4F256" w:rsidR="00297AAC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1-5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1CE2901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256QAM for PDSCH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6D07E81F" w14:textId="77777777" w:rsidR="001266CB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256QAM for PDSCH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360E884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17C50884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CE46D64" w14:textId="77777777" w:rsidR="001266CB" w:rsidRPr="001266CB" w:rsidRDefault="001266CB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256QAM for PDSCH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245936E" w14:textId="42025B0C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ype4 </w:t>
            </w:r>
            <w:r w:rsidR="009B3E64"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for FR1</w:t>
            </w:r>
          </w:p>
          <w:p w14:paraId="2235D7C7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06A3A797" w14:textId="4ED9C5D7" w:rsidR="001266CB" w:rsidRPr="001266CB" w:rsidRDefault="00364289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[</w:t>
            </w:r>
            <w:r w:rsidR="009B3E64" w:rsidRPr="009B3E64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ype1]</w:t>
            </w:r>
            <w:r w:rsidR="009B3E64" w:rsidRPr="009B3E64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 </w:t>
            </w:r>
            <w:r w:rsid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if needed </w:t>
            </w:r>
            <w:r w:rsidR="009B3E64" w:rsidRPr="009B3E64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for FR2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4F610B78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5901DC99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778C9E6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541966D9" w14:textId="77777777" w:rsidR="001266CB" w:rsidRDefault="00364289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en-GB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en-GB"/>
              </w:rPr>
              <w:t>For FR1, i</w:t>
            </w:r>
            <w:r w:rsidR="001266CB"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en-GB"/>
              </w:rPr>
              <w:t>t can be revisited in the future whether the 256QAM is mandated in all UE types or categories</w:t>
            </w:r>
          </w:p>
          <w:p w14:paraId="2FE6611C" w14:textId="3CCA13BE" w:rsidR="00364289" w:rsidRPr="001266CB" w:rsidRDefault="00364289" w:rsidP="001266CB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en-GB"/>
              </w:rPr>
            </w:pPr>
            <w:r w:rsidRPr="006C39C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  <w:lang w:val="en-GB"/>
              </w:rPr>
              <w:t>F</w:t>
            </w: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  <w:lang w:val="en-GB"/>
              </w:rPr>
              <w:t>or FR2, FFS on whether type 1 is sufficient considering the number of supporting MIMO layers.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4283FDF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727198B" w14:textId="1499F29F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6428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Mandatory with capability for FR1</w:t>
            </w:r>
          </w:p>
          <w:p w14:paraId="020BA093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131BC7ED" w14:textId="20061ED5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 for FR2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2BD17C22" w14:textId="77777777" w:rsidR="001266CB" w:rsidRPr="001266CB" w:rsidRDefault="001266CB" w:rsidP="001266CB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E4A17" w:rsidRPr="001266CB" w14:paraId="7E0B67F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2D327EFE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053EAB79" w14:textId="77777777" w:rsidR="00AE4A17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1-6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044E239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256QAM for PUSCH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7DA7976B" w14:textId="77777777" w:rsidR="00AE4A17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256QAM for PUSCH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168E799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508998A5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49B1D765" w14:textId="77777777" w:rsidR="00AE4A17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256QAM for PUSCH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6A11548" w14:textId="02ACA181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ype1 for FR1</w:t>
            </w:r>
          </w:p>
          <w:p w14:paraId="2CBA51F6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02E705F0" w14:textId="75EF08DF" w:rsidR="00AE4A17" w:rsidRPr="001266CB" w:rsidRDefault="00364289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[Type1]</w:t>
            </w:r>
            <w:r w:rsidR="00AE4A17" w:rsidRPr="00AE4A1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 </w:t>
            </w:r>
            <w:r w:rsid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if needed </w:t>
            </w:r>
            <w:r w:rsidR="00AE4A17" w:rsidRPr="00AE4A1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for FR2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73DB8B2C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4876FFA9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83ADDB9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0B6A79E7" w14:textId="77777777" w:rsidR="00AE4A17" w:rsidRDefault="006C5FC0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For FR1, </w:t>
            </w:r>
            <w:r w:rsidR="00AE4A17"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 can further discuss to mandate 256QAM for PUSCH for FR1 in future release.</w:t>
            </w:r>
          </w:p>
          <w:p w14:paraId="2558C831" w14:textId="0ED34D97" w:rsidR="006C5FC0" w:rsidRPr="004429BE" w:rsidRDefault="006C5FC0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  <w:lang w:val="en-GB"/>
              </w:rPr>
              <w:t>F</w:t>
            </w: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  <w:lang w:val="en-GB"/>
              </w:rPr>
              <w:t>or FR2, FFS on whether type 1 is sufficient considering the number of supporting MIMO layers.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A04CC4D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758FD75" w14:textId="6AB6C975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 for FR1</w:t>
            </w:r>
          </w:p>
          <w:p w14:paraId="0C00620D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2969D7B6" w14:textId="05BE3975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 for FR2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C8539E8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E4A17" w:rsidRPr="001266CB" w14:paraId="102906CA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6A129E2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3FD075FA" w14:textId="64E85F13" w:rsidR="00297AAC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1-7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3B4ADE79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pi/2-BPSK for PUSCH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037CAADF" w14:textId="0856162F" w:rsidR="00297AAC" w:rsidRPr="00297AAC" w:rsidRDefault="00297AAC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1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) pi/2-BPSK for PUSCH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0B3EE93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71D454C4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9C4DB76" w14:textId="77777777" w:rsidR="00AE4A17" w:rsidRPr="004429BE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pi/2-BPSK for PUSCH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0242C3D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6C1E910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681700E6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58A5B95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37E84FC7" w14:textId="70856927" w:rsidR="00AE4A17" w:rsidRPr="004429BE" w:rsidRDefault="004429BE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 will define the same minimum requirements for pulse-shaped pi/2 BPSK and non pulse-shaped pi/2 BPSK for FR2.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649474E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4415627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992CF56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E4A17" w:rsidRPr="001266CB" w14:paraId="63D83FA6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0F62045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D40A2F9" w14:textId="5DAD3BB6" w:rsidR="00297AAC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1-8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43B9153B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pi/2-BPSK for PUCCH format 3/4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2E704C0E" w14:textId="77777777" w:rsidR="00AE4A17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pi/2-BPSK for PUCCH format 3/4</w:t>
            </w:r>
          </w:p>
        </w:tc>
        <w:tc>
          <w:tcPr>
            <w:tcW w:w="248" w:type="pct"/>
            <w:shd w:val="clear" w:color="auto" w:fill="auto"/>
          </w:tcPr>
          <w:p w14:paraId="252283D6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38287EE9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04998624" w14:textId="77777777" w:rsidR="00AE4A17" w:rsidRPr="004429BE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pi/2-BPSK for PUCCH  format 3/4 is not possible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0BBD039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102FD694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1647A444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5757688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1651113B" w14:textId="2CE5D833" w:rsidR="00AE4A17" w:rsidRPr="004429BE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F0EC566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34B7A00A" w14:textId="77777777" w:rsidR="00AE4A17" w:rsidRPr="004429BE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03836C23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E4A17" w:rsidRPr="001266CB" w14:paraId="3CDBD4B5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A0EA156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1E505EE0" w14:textId="77777777" w:rsidR="00AE4A17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1-9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0C5469F5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BWP switching delay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1D71806C" w14:textId="1DF97B72" w:rsidR="00AE4A17" w:rsidRPr="00555728" w:rsidRDefault="004429BE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55728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1</w:t>
            </w:r>
            <w:r w:rsidRP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) </w:t>
            </w:r>
            <w:r w:rsidR="00656ED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Support</w:t>
            </w:r>
            <w:r w:rsidR="00534D60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</w:t>
            </w:r>
            <w:r w:rsidR="00555728" w:rsidRP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BWP switching delay</w:t>
            </w:r>
            <w:r w:rsidR="00656ED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specified in TS38.xxx</w:t>
            </w:r>
            <w:r w:rsid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, candidate values</w:t>
            </w:r>
            <w:r w:rsidR="00656ED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set:</w:t>
            </w:r>
            <w:r w:rsid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</w:t>
            </w:r>
            <w:r w:rsidR="00555728" w:rsidRP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{type1, type2}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6586D5A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2967DF6D" w14:textId="5DCB021D" w:rsidR="00AE4A17" w:rsidRPr="001266CB" w:rsidRDefault="004429BE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0F32840" w14:textId="6EFF8FFF" w:rsidR="00AE4A17" w:rsidRPr="001266CB" w:rsidRDefault="004429BE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UE does not support BWP switching delay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B5BD5F2" w14:textId="200EAE3B" w:rsidR="00AE4A17" w:rsidRPr="001266CB" w:rsidRDefault="004429BE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ype 4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 if needed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6D2B95AE" w14:textId="144F44F0" w:rsidR="00AE4A17" w:rsidRPr="001266CB" w:rsidRDefault="004429BE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3C1A1C36" w14:textId="3D17A457" w:rsidR="00AE4A17" w:rsidRPr="001266CB" w:rsidRDefault="004429BE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0B921F4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473E12E" w14:textId="77777777" w:rsidR="00AE4A17" w:rsidRDefault="004429BE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Network cannot configure the shorter delay for certain UE type</w:t>
            </w:r>
            <w:r w:rsid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</w:t>
            </w:r>
          </w:p>
          <w:p w14:paraId="69585B6A" w14:textId="482C4A85" w:rsidR="00534D60" w:rsidRPr="001266CB" w:rsidRDefault="00534D60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RAN4 may remove the capability signaling if RAN4 can agree single minimum delay for each scenario.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DB7E02C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220030E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22C0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22C0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121E85B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AE4A17" w:rsidRPr="001266CB" w14:paraId="726C8486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587C0216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2868FA22" w14:textId="77777777" w:rsidR="00AE4A17" w:rsidRPr="001266CB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1-10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E50B2A8" w14:textId="4BCBAC60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1-symbol GP </w:t>
            </w:r>
            <w:r w:rsidRPr="004736EB">
              <w:rPr>
                <w:rFonts w:ascii="Arial" w:eastAsia="ＭＳ Ｐゴシック" w:hAnsi="Arial" w:cs="Arial"/>
                <w:strike/>
                <w:color w:val="FF0000"/>
                <w:kern w:val="0"/>
                <w:sz w:val="16"/>
                <w:szCs w:val="16"/>
              </w:rPr>
              <w:t xml:space="preserve">for </w:t>
            </w:r>
            <w:r w:rsidR="00A92EA4" w:rsidRPr="004736EB">
              <w:rPr>
                <w:rFonts w:ascii="Arial" w:eastAsia="ＭＳ Ｐゴシック" w:hAnsi="Arial" w:cs="Arial"/>
                <w:strike/>
                <w:color w:val="FF0000"/>
                <w:kern w:val="0"/>
                <w:sz w:val="16"/>
                <w:szCs w:val="16"/>
              </w:rPr>
              <w:t>120kHz</w:t>
            </w:r>
            <w:r w:rsidRPr="004736EB">
              <w:rPr>
                <w:rFonts w:ascii="Arial" w:eastAsia="ＭＳ Ｐゴシック" w:hAnsi="Arial" w:cs="Arial"/>
                <w:strike/>
                <w:color w:val="FF0000"/>
                <w:kern w:val="0"/>
                <w:sz w:val="16"/>
                <w:szCs w:val="16"/>
              </w:rPr>
              <w:t xml:space="preserve"> SCS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in unpaired spectrum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03ABD87F" w14:textId="6E8CA16C" w:rsidR="00AE4A17" w:rsidRDefault="00AE4A17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Slot formats with 1-symbol GP(s) for 120KHz SCS in unpaired spectrum</w:t>
            </w:r>
            <w:r w:rsidR="0055572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i</w:t>
            </w:r>
            <w:r w:rsidR="00555728" w:rsidRP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 FR2</w:t>
            </w:r>
          </w:p>
          <w:p w14:paraId="58E2BBBC" w14:textId="4D1C8083" w:rsidR="004736EB" w:rsidRPr="001266CB" w:rsidRDefault="004736EB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) </w:t>
            </w:r>
            <w:r w:rsidRPr="004736E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Slot formats with 1-symbol GP(s) for 60KHz SCS in unpaired spectrum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 xml:space="preserve"> in FR1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D48F9EF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43A9091C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46CF555B" w14:textId="5DFB98F6" w:rsidR="00AE4A17" w:rsidRPr="001266CB" w:rsidRDefault="00555728" w:rsidP="00AE4A17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does not support 1 symbol GP in unpaired spectrum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B0A6A43" w14:textId="047B9435" w:rsidR="00AE4A17" w:rsidRPr="00B30998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55572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4</w:t>
            </w:r>
            <w:r w:rsidR="00B30998" w:rsidRPr="0055572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</w:t>
            </w:r>
            <w:r w:rsidR="00B30998" w:rsidRPr="0055572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if needed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799B5CE2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TDD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5847546B" w14:textId="014E36A1" w:rsidR="00AE4A17" w:rsidRPr="00555728" w:rsidRDefault="00555728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555728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Y</w:t>
            </w:r>
            <w:r w:rsidRP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es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37E72B3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5031118" w14:textId="39F17045" w:rsidR="00AE4A17" w:rsidRPr="001266CB" w:rsidRDefault="004736EB" w:rsidP="00AE4A17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RAN4 will further discuss whether it is feasible to support this feature or not in Rel-15.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41B3BE47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7978D99" w14:textId="2CCAF698" w:rsidR="00AE4A17" w:rsidRPr="00B30998" w:rsidRDefault="00B30998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B3099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C1FFE52" w14:textId="77777777" w:rsidR="00AE4A17" w:rsidRPr="001266CB" w:rsidRDefault="00AE4A17" w:rsidP="00AE4A17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bookmarkEnd w:id="0"/>
      <w:tr w:rsidR="00555728" w:rsidRPr="001266CB" w14:paraId="2138DEAD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3A853AD1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242E2830" w14:textId="086A0D7B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9C87F20" w14:textId="23A3FF38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Support of UL sharing from UE perspective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3BC19F41" w14:textId="611A665F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1) 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Support of UL sharing from UE perspective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E075609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4A7C4D71" w14:textId="40B79A0D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DB3CE68" w14:textId="270B2FBD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does not support UL sharing from UE perspective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60223E8" w14:textId="5218AB34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55728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55728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6B2830A1" w14:textId="10D2EA61" w:rsidR="00555728" w:rsidRPr="00656ED5" w:rsidRDefault="00656ED5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7FDE76E9" w14:textId="59E4E7DC" w:rsidR="00555728" w:rsidRPr="00555728" w:rsidRDefault="00656ED5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1484D48A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46DA6A67" w14:textId="5D8B94B8" w:rsidR="00555728" w:rsidRPr="001266CB" w:rsidRDefault="00555728" w:rsidP="00555728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4430DB11" w14:textId="42083555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150F95D" w14:textId="2127AD69" w:rsidR="00555728" w:rsidRPr="00656ED5" w:rsidRDefault="006C5FC0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C5FC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O</w:t>
            </w:r>
            <w:r w:rsidRPr="006C5FC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3A7B24A0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6D23FFE8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482508E2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FD297D9" w14:textId="2CBBF78B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D184030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Switching time between LTE UL and NR UL for EN-DC with LTE-NR coexistence in UL sharing from UE perspective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066361E9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~0us</w:t>
            </w:r>
          </w:p>
          <w:p w14:paraId="2DAFCD69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2) &lt;20us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4C67FD9A" w14:textId="7D9BA99C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55728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1</w:t>
            </w:r>
            <w:r w:rsidRPr="00555728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-11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4C78C939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50CC6619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UE does not support UL subcarrier alignment between LTE and NR for EN-DC with LTE-NR coexistence in UL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C75B77B" w14:textId="172C4944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P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er band combination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B0CC0D3" w14:textId="77777777" w:rsidR="00555728" w:rsidRPr="00656E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</w:pPr>
            <w:r w:rsidRPr="00656ED5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134E4203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C471B05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0EE475EC" w14:textId="77777777" w:rsidR="00555728" w:rsidRPr="001266CB" w:rsidRDefault="00555728" w:rsidP="00555728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6D8C8FCF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475F76D" w14:textId="77777777" w:rsidR="00555728" w:rsidRPr="00656E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CA1FAE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20FF0C83" w14:textId="77777777" w:rsidTr="00534D60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20C83B5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6525A3FF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1-13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7011678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7.5kHz UL raster shift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66BE2DA3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7.5kHz UL raster shift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8E9C705" w14:textId="543D5FDD" w:rsidR="00555728" w:rsidRPr="001266CB" w:rsidRDefault="00534D60" w:rsidP="00534D6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[</w:t>
            </w:r>
            <w:r w:rsidRPr="00534D60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1</w:t>
            </w:r>
            <w:r w:rsidRPr="00534D60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-11</w:t>
            </w:r>
            <w:r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]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2B84C783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FE6A503" w14:textId="5940F94A" w:rsidR="00555728" w:rsidRPr="001266CB" w:rsidRDefault="00656ED5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does not support 7.5kHz UL raster shift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E55354F" w14:textId="4D780051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000000" w:fill="FFFFFF"/>
            <w:vAlign w:val="center"/>
          </w:tcPr>
          <w:p w14:paraId="55EB1401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</w:tcPr>
          <w:p w14:paraId="366B5164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E1E39CD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789C4A75" w14:textId="003AE85D" w:rsidR="00555728" w:rsidRPr="001266CB" w:rsidRDefault="00555728" w:rsidP="00656ED5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1EE1544E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4AB0101" w14:textId="65F6A3C0" w:rsidR="00555728" w:rsidRDefault="00656ED5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M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andatory in the SUL bands with uplink sharing either from UE perspective or from network perspective</w:t>
            </w:r>
          </w:p>
          <w:p w14:paraId="6BA21074" w14:textId="435E1951" w:rsidR="00656ED5" w:rsidRDefault="00656ED5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0BFE16EA" w14:textId="045C0498" w:rsidR="00656ED5" w:rsidRDefault="00656ED5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56E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F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FS: 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band 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n2, n5, n66</w:t>
            </w:r>
          </w:p>
          <w:p w14:paraId="456BFA18" w14:textId="41F4E92C" w:rsidR="00656ED5" w:rsidRPr="001266CB" w:rsidRDefault="00656ED5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A6648AD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356E0385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38FB423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6AFE858B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1-14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415615D0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Supplemental uplink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1E8FB132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RACH, PUSCH, PUCCH, SRS operations in a band combination including SUL</w:t>
            </w:r>
          </w:p>
        </w:tc>
        <w:tc>
          <w:tcPr>
            <w:tcW w:w="248" w:type="pct"/>
            <w:shd w:val="clear" w:color="auto" w:fill="auto"/>
          </w:tcPr>
          <w:p w14:paraId="098D7C78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13ECCF01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ECE10CF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UE will not be able to perform the RACH/PUSCH/PUCCH/SRS operation in a band combination including SUL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267BEEC" w14:textId="77777777" w:rsidR="00555728" w:rsidRPr="00656E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211448F7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</w:tcPr>
          <w:p w14:paraId="223FEE6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9AA4BAD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525E64A" w14:textId="32533DB3" w:rsidR="00555728" w:rsidRPr="006C39C9" w:rsidRDefault="00656ED5" w:rsidP="00555728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Continue discuss in this meeting.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A0098C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3F2A3E1" w14:textId="77777777" w:rsidR="00555728" w:rsidRPr="00656E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0E85933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656ED5" w:rsidRPr="001266CB" w14:paraId="07E2EDC5" w14:textId="77777777" w:rsidTr="00656ED5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5889CAEC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393AB61F" w14:textId="77777777" w:rsidR="00656ED5" w:rsidRPr="001266CB" w:rsidRDefault="00656ED5" w:rsidP="00656ED5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1-15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C699CCE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Supplemental uplink with different numerology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1AB140A3" w14:textId="77777777" w:rsidR="00656ED5" w:rsidRPr="001266CB" w:rsidRDefault="00656ED5" w:rsidP="00656ED5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1) Numerology other than that of associated DL </w:t>
            </w:r>
          </w:p>
        </w:tc>
        <w:tc>
          <w:tcPr>
            <w:tcW w:w="248" w:type="pct"/>
            <w:shd w:val="clear" w:color="auto" w:fill="auto"/>
          </w:tcPr>
          <w:p w14:paraId="1D0970BA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0E365C4D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567FA973" w14:textId="77777777" w:rsidR="00656ED5" w:rsidRPr="001266CB" w:rsidRDefault="00656ED5" w:rsidP="00656ED5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The UE will not be able to access or operate on a SUL carrier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A947272" w14:textId="77777777" w:rsidR="00656ED5" w:rsidRPr="00656ED5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2BF77F2B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Need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br/>
              <w:t>Support not required for an FDD-only UE</w:t>
            </w:r>
          </w:p>
        </w:tc>
        <w:tc>
          <w:tcPr>
            <w:tcW w:w="328" w:type="pct"/>
            <w:shd w:val="clear" w:color="auto" w:fill="auto"/>
            <w:noWrap/>
          </w:tcPr>
          <w:p w14:paraId="50D662EC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B9DCA74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7F6CB25B" w14:textId="36069B55" w:rsidR="00656ED5" w:rsidRPr="006C39C9" w:rsidRDefault="00656ED5" w:rsidP="00656ED5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Continue discuss in this meeting.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080354AF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02D4685D" w14:textId="77777777" w:rsidR="00656ED5" w:rsidRPr="00656ED5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29B46066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656ED5" w:rsidRPr="001266CB" w14:paraId="6AA1F947" w14:textId="77777777" w:rsidTr="00656ED5">
        <w:trPr>
          <w:trHeight w:val="55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27C85857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BF1B6CE" w14:textId="77777777" w:rsidR="00656ED5" w:rsidRPr="001266CB" w:rsidRDefault="00656ED5" w:rsidP="00656ED5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1-16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2FED554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Supplemental uplink with dynamic switch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54ABED9" w14:textId="77777777" w:rsidR="00656ED5" w:rsidRPr="001266CB" w:rsidRDefault="00656ED5" w:rsidP="00656ED5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DCI based selection of PUSCH carrier</w:t>
            </w:r>
          </w:p>
        </w:tc>
        <w:tc>
          <w:tcPr>
            <w:tcW w:w="248" w:type="pct"/>
            <w:shd w:val="clear" w:color="auto" w:fill="auto"/>
          </w:tcPr>
          <w:p w14:paraId="2F8861AD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1E17F155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792084C" w14:textId="77777777" w:rsidR="00656ED5" w:rsidRPr="001266CB" w:rsidRDefault="00656ED5" w:rsidP="00656ED5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58550AD9" w14:textId="77777777" w:rsidR="00656ED5" w:rsidRPr="00656ED5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18E0C5C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Need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br/>
              <w:t>Support not required for an FDD-only UE</w:t>
            </w:r>
          </w:p>
        </w:tc>
        <w:tc>
          <w:tcPr>
            <w:tcW w:w="328" w:type="pct"/>
            <w:shd w:val="clear" w:color="auto" w:fill="auto"/>
            <w:noWrap/>
          </w:tcPr>
          <w:p w14:paraId="517D03FB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40E96DD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7EBE7E96" w14:textId="2D82361B" w:rsidR="00656ED5" w:rsidRPr="006C39C9" w:rsidRDefault="00656ED5" w:rsidP="00656ED5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Continue discuss in this meeting.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D0B4CAE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589A9B7" w14:textId="77777777" w:rsidR="00656ED5" w:rsidRPr="00656ED5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56E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656E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6D40D115" w14:textId="77777777" w:rsidR="00656ED5" w:rsidRPr="001266CB" w:rsidRDefault="00656ED5" w:rsidP="00656ED5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0E803E7F" w14:textId="77777777" w:rsidTr="003A0F0A">
        <w:trPr>
          <w:trHeight w:val="622"/>
          <w:jc w:val="center"/>
        </w:trPr>
        <w:tc>
          <w:tcPr>
            <w:tcW w:w="221" w:type="pct"/>
            <w:vMerge w:val="restart"/>
            <w:shd w:val="clear" w:color="auto" w:fill="auto"/>
            <w:vAlign w:val="center"/>
          </w:tcPr>
          <w:p w14:paraId="62E5134D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RF</w:t>
            </w:r>
          </w:p>
        </w:tc>
        <w:tc>
          <w:tcPr>
            <w:tcW w:w="175" w:type="pct"/>
            <w:shd w:val="clear" w:color="auto" w:fill="auto"/>
            <w:vAlign w:val="center"/>
          </w:tcPr>
          <w:p w14:paraId="09224A24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2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-1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03830067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  <w:lang w:val="fr-FR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Maximum channel bandwidth supported in each band for DL and UL separately and for each SCS that UE supports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3B3212B" w14:textId="77777777" w:rsidR="009B502E" w:rsidRPr="00534D60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1) FR1 channel bandwidths in TS38.101-1 Table 5.3.5-1</w:t>
            </w:r>
          </w:p>
          <w:p w14:paraId="1ED39D69" w14:textId="05CCE2BD" w:rsidR="009B502E" w:rsidRPr="00534D60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2) FR2 channel bandwidths in TS38.101-2 Table 5.3.5-1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374A952B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43496C29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2C73D0E" w14:textId="77777777" w:rsidR="009B502E" w:rsidRPr="00534D60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For FR1, all the bandwidths listed in TS38.101-1 v15.0.0 Table 5.3.5-1 for each band shall be mandatory with a single CC</w:t>
            </w:r>
          </w:p>
          <w:p w14:paraId="607E2BF5" w14:textId="77777777" w:rsidR="009B502E" w:rsidRPr="00534D60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For FR2, UE does not support some UE channel bandwidths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EDD6484" w14:textId="4BE73D20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Type 1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E65CF5A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No Need</w:t>
            </w:r>
          </w:p>
          <w:p w14:paraId="02D0A0C4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18B4365A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　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No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495E88C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01C1A4C2" w14:textId="614D2C08" w:rsidR="009B502E" w:rsidRPr="00534D60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Overall EN-DC/NR CA capability framework will be discussed in RAN4 #86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CDA6916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RAN2/4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1FE5D30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Optional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7649F671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7E9AF650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68EA41E9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7DEF7530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2-2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666FA1B4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Mixed numerologies for CA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639B6C8D" w14:textId="303E2D05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) 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SCS within the single carrier in the CA configuration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CA04838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0BFF74DF" w14:textId="05E08466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62335165" w14:textId="6F59C9E9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does not support mixed numerologies for CA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5C68D58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0D295A44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06788865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9154C2D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2118511C" w14:textId="3384F21A" w:rsidR="009B502E" w:rsidRPr="001266CB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If</w:t>
            </w:r>
            <w:r w:rsidRPr="006C39C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 xml:space="preserve"> a UE supports inter-band NR CA including both FR1 band(s) and FR2 band(s), the UE shall support </w:t>
            </w: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two </w:t>
            </w:r>
            <w:r w:rsidRPr="006C39C9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 xml:space="preserve">mixed numerologies between FR1 band(s) and FR2 band(s) in DL and UL with or without capability </w:t>
            </w: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signaling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CEC7531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658A05B" w14:textId="77777777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BD 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210CAECF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718487D5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9E86755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03D0DC8F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2-3</w:t>
            </w:r>
          </w:p>
        </w:tc>
        <w:tc>
          <w:tcPr>
            <w:tcW w:w="407" w:type="pct"/>
            <w:shd w:val="clear" w:color="000000" w:fill="FFFFFF"/>
          </w:tcPr>
          <w:p w14:paraId="7EAA01A8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Non-contiguous intra-band CA frequency span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B0E9493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9669FB2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510956C4" w14:textId="65A8C9B0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6E5274A4" w14:textId="1BA7F29E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does not support n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on-contiguous intra-band CA frequency spa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40DD5F7" w14:textId="6457B096" w:rsidR="009B502E" w:rsidRPr="00534D60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Option 1: </w:t>
            </w:r>
            <w:r w:rsidRPr="00534D6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C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ombine with CA 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BW c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lass</w:t>
            </w:r>
          </w:p>
          <w:p w14:paraId="6C51B6CE" w14:textId="5F555CB2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Option 2: Type 1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15DEE729" w14:textId="1B4127DE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2356E025" w14:textId="37D7B0C9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A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pplicable only to FR2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6E1B385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2BB0EB7B" w14:textId="315E4477" w:rsidR="009B502E" w:rsidRPr="001266CB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FFS for whether applicable for downlink only or both downlink and uplink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3D469252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76815F3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534D60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534D6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4F1EF407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4529866A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045BE7AD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54D37D89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2-4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083D89F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Simultaneous reception and transmission for inter band CA or EN-DC (TDD-TDD or TDD-FDD)</w:t>
            </w:r>
          </w:p>
          <w:p w14:paraId="6D1A1C28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</w:p>
        </w:tc>
        <w:tc>
          <w:tcPr>
            <w:tcW w:w="431" w:type="pct"/>
            <w:shd w:val="clear" w:color="000000" w:fill="FFFFFF"/>
            <w:vAlign w:val="center"/>
          </w:tcPr>
          <w:p w14:paraId="1DB726EA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Simultaneous reception and transmission for inter CA or EN-DC (TDD-TDD or TDD-FDD)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65CA691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7B6ECE0E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64E3F6EE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UE does not support simultaneous reception and transmission for inter CA or EN-DC (TDD-TDD or TDD-FDD)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EBC20B2" w14:textId="0B69E0FB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Per band combination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23F169E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59538FF3" w14:textId="77E8ACE9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75C65456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59CE4AC9" w14:textId="2BDAD7EC" w:rsidR="009B502E" w:rsidRPr="001266CB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Whether to mandating this feature in certain band combinations will be FFS.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5A17EE44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31C7A19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684F14A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44F52C05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651664E0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2728D372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2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-5</w:t>
            </w:r>
          </w:p>
        </w:tc>
        <w:tc>
          <w:tcPr>
            <w:tcW w:w="407" w:type="pct"/>
            <w:shd w:val="clear" w:color="000000" w:fill="FFFFFF"/>
          </w:tcPr>
          <w:p w14:paraId="64448FBC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Asynchronous FDD-FDD intra-band LTE-NR DC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354AF88A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Asynchronous FDD-FDD intra-band LTE-NR DC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182D866D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258AB13B" w14:textId="724655D5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54BDEFA9" w14:textId="5352AB09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does not support a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synchronous FDD-FDD intra-band LTE-NR DC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5A00E53" w14:textId="37D95ADA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Per band combination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38523728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FDD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451ACB6E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FFB02E5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4BAACD0E" w14:textId="77777777" w:rsidR="009B502E" w:rsidRPr="001266CB" w:rsidRDefault="009B502E" w:rsidP="00555728">
            <w:pPr>
              <w:widowControl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2895EF6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B0CEB25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O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9A5B3F2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4AD23BA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0CA6A53E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bookmarkStart w:id="1" w:name="_GoBack" w:colFirst="1" w:colLast="13"/>
          </w:p>
        </w:tc>
        <w:tc>
          <w:tcPr>
            <w:tcW w:w="175" w:type="pct"/>
            <w:shd w:val="clear" w:color="auto" w:fill="auto"/>
            <w:vAlign w:val="center"/>
          </w:tcPr>
          <w:p w14:paraId="701E04CD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2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-6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4AAB1F0A" w14:textId="77777777" w:rsidR="009B502E" w:rsidRPr="000D45AF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  <w:lang w:val="fr-FR"/>
              </w:rPr>
            </w:pPr>
            <w:r w:rsidRPr="000D45AF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  <w:lang w:val="fr-FR"/>
              </w:rPr>
              <w:t>Non-contiguous UL CP-OFDM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21D29222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8" w:type="pct"/>
            <w:shd w:val="clear" w:color="auto" w:fill="auto"/>
          </w:tcPr>
          <w:p w14:paraId="263CF17A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0B08A7F8" w14:textId="108D6E58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 w14:paraId="662095FB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0B26A391" w14:textId="1BEA8F70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000000" w:fill="FFFFFF"/>
            <w:vAlign w:val="center"/>
          </w:tcPr>
          <w:p w14:paraId="645D9BEF" w14:textId="12993DF5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76340ABE" w14:textId="0E489C1A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458D22F1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52826492" w14:textId="4B12D692" w:rsidR="009B502E" w:rsidRPr="001266CB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6C39C9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Postpone the non-continuous CP-OFDM for uplink feature to June 2018.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6F5919E4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48432C66" w14:textId="1CCED15B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540B2689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bookmarkEnd w:id="1"/>
      <w:tr w:rsidR="009B502E" w:rsidRPr="001266CB" w14:paraId="6BC94CB8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7E481085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2DAEB2C2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2-7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220C7A72" w14:textId="77777777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PA calibration gap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53C22335" w14:textId="5A545BDE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) Support of PA calibration gap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9CD8025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3BB9E7C1" w14:textId="4C82164E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65FCA88F" w14:textId="358D7114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E does not support PA calibration gap 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8DB60CC" w14:textId="5A7C6FAC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ype4 </w:t>
            </w:r>
            <w:r w:rsidRPr="006C5FC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if needed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031D4CB4" w14:textId="2B7C403D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161439A9" w14:textId="469C9519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  <w:t>A</w:t>
            </w:r>
            <w:r w:rsidRPr="004F611B">
              <w:rPr>
                <w:rFonts w:ascii="Arial" w:eastAsia="ＭＳ Ｐゴシック" w:hAnsi="Arial" w:cs="Arial"/>
                <w:color w:val="FF0000"/>
                <w:kern w:val="0"/>
                <w:sz w:val="16"/>
                <w:szCs w:val="16"/>
              </w:rPr>
              <w:t>pplicable only to FR2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0F4B894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6759C860" w14:textId="3FC843F3" w:rsidR="009B502E" w:rsidRPr="006C5FC0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6C5FC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RAN4 will further discuss the UE capability in the future. We can revisit the need of calibration gap once RAN4 reach consensus.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7A68F711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7DB5278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23F792D9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9B502E" w:rsidRPr="001266CB" w14:paraId="4EBF06DF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60558121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B47AFA5" w14:textId="5FD21F12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-8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182A32EC" w14:textId="30B69C58" w:rsidR="009B502E" w:rsidRPr="001266CB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 power class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25F04361" w14:textId="1F1B7CCE" w:rsidR="009B502E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) Support of </w:t>
            </w:r>
            <w:r w:rsidRPr="009B502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[non-default]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UE power class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D55AA32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2A6EFE5B" w14:textId="213E49C0" w:rsidR="009B502E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Y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7F20B9C1" w14:textId="17F382E9" w:rsidR="009B502E" w:rsidRDefault="009B502E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U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E does not 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5831302" w14:textId="72D47593" w:rsidR="009B502E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ype 1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307CEACD" w14:textId="50F71278" w:rsidR="009B502E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4348815B" w14:textId="76CCC44A" w:rsidR="009B502E" w:rsidRPr="004F611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FF0000"/>
                <w:kern w:val="0"/>
                <w:sz w:val="16"/>
                <w:szCs w:val="16"/>
              </w:rPr>
            </w:pPr>
            <w:r w:rsidRPr="009B502E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N</w:t>
            </w:r>
            <w:r w:rsidRPr="009B502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4F975374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71150862" w14:textId="77777777" w:rsidR="009B502E" w:rsidRPr="009B502E" w:rsidRDefault="009B502E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9B502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FFS: Default power class(es) for FR2. ( different UE device types may have different default power class)</w:t>
            </w:r>
          </w:p>
          <w:p w14:paraId="14394ED9" w14:textId="77777777" w:rsidR="009B502E" w:rsidRPr="009B502E" w:rsidRDefault="009B502E" w:rsidP="009B50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9B502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FFS: Definition under inter-band NR CA and EN-DC</w:t>
            </w:r>
          </w:p>
          <w:p w14:paraId="7B696958" w14:textId="759287F0" w:rsidR="009B502E" w:rsidRPr="009B502E" w:rsidRDefault="009B502E" w:rsidP="009B502E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</w:pPr>
            <w:r w:rsidRPr="009B502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RAN4 will further discuss the mandantory of PC2 for FR1 in certain region.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15FB5DDE" w14:textId="0EC2E2D3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674CBBBA" w14:textId="7A89682D" w:rsidR="009B502E" w:rsidRPr="004F611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  <w:highlight w:val="yellow"/>
              </w:rPr>
              <w:t>T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BD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05CAC39D" w14:textId="77777777" w:rsidR="009B502E" w:rsidRPr="001266CB" w:rsidRDefault="009B502E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25A399B2" w14:textId="77777777" w:rsidTr="003A0F0A">
        <w:trPr>
          <w:trHeight w:val="622"/>
          <w:jc w:val="center"/>
        </w:trPr>
        <w:tc>
          <w:tcPr>
            <w:tcW w:w="221" w:type="pct"/>
            <w:vMerge w:val="restart"/>
            <w:shd w:val="clear" w:color="auto" w:fill="auto"/>
            <w:vAlign w:val="center"/>
          </w:tcPr>
          <w:p w14:paraId="24913066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Baseband</w:t>
            </w:r>
          </w:p>
        </w:tc>
        <w:tc>
          <w:tcPr>
            <w:tcW w:w="175" w:type="pct"/>
            <w:shd w:val="clear" w:color="auto" w:fill="auto"/>
            <w:vAlign w:val="center"/>
          </w:tcPr>
          <w:p w14:paraId="70FA6EC7" w14:textId="77777777" w:rsidR="00555728" w:rsidRPr="004F611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3-1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5278AB33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Independent measurement gap configurations for FR1 and FR2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7A4C945F" w14:textId="77777777" w:rsidR="00555728" w:rsidRPr="004F611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measurement gaps for FR1 and FR2 are configured independently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6E50056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7A4ADEF2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2557E5D9" w14:textId="77777777" w:rsidR="00555728" w:rsidRPr="004F611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UE does not support independent gap configuration between FR1 and FR2 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8197A18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446DB067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3F153669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2BD52F90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2C8E83DA" w14:textId="77777777" w:rsidR="00555728" w:rsidRPr="004F611B" w:rsidRDefault="00555728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7265022E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2811A390" w14:textId="77777777" w:rsidR="00555728" w:rsidRPr="004F611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F611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47BC80BC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3722D85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04BFCA3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4E27AAD1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3-2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62D0F734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Simultaneous reception of data and SS block with different numerologies when UE conducts the serving cell measurement or intra-frequency measurement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05A87995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 Simultaneous reception of data and SS block with different numerologies when UE conducts the serving cell measurement or intra-frequency measurement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B4D0DFD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461E79FA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000000" w:fill="FFFFFF"/>
            <w:vAlign w:val="center"/>
          </w:tcPr>
          <w:p w14:paraId="1A3A4836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UE does not support simultaneous reception of data and SS block with different numerologies 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8F0F1A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4</w:t>
            </w:r>
          </w:p>
        </w:tc>
        <w:tc>
          <w:tcPr>
            <w:tcW w:w="328" w:type="pct"/>
            <w:shd w:val="clear" w:color="000000" w:fill="FFFFFF"/>
            <w:vAlign w:val="center"/>
          </w:tcPr>
          <w:p w14:paraId="5E7413D9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262A46CC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3EEAC737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4FE97148" w14:textId="0D772F00" w:rsidR="00555728" w:rsidRPr="001266CB" w:rsidRDefault="00555728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FFS: inter-band C</w:t>
            </w:r>
            <w:r w:rsidR="007F49D5"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A case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49ABAB00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59CC02A7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028EB0D7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555728" w:rsidRPr="001266CB" w14:paraId="52AE9AA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auto"/>
            <w:vAlign w:val="center"/>
          </w:tcPr>
          <w:p w14:paraId="1F667D16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auto"/>
            <w:vAlign w:val="center"/>
          </w:tcPr>
          <w:p w14:paraId="39D98996" w14:textId="7A0EC225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3</w:t>
            </w: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</w:t>
            </w:r>
            <w:r w:rsidR="006C5FC0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3</w:t>
            </w:r>
          </w:p>
        </w:tc>
        <w:tc>
          <w:tcPr>
            <w:tcW w:w="407" w:type="pct"/>
            <w:shd w:val="clear" w:color="000000" w:fill="FFFFFF"/>
            <w:vAlign w:val="center"/>
          </w:tcPr>
          <w:p w14:paraId="69801C1A" w14:textId="1ADA1E53" w:rsidR="00555728" w:rsidRPr="001266CB" w:rsidRDefault="006C5FC0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[</w:t>
            </w:r>
            <w:r w:rsidR="00555728"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Number of UE TX ports</w:t>
            </w:r>
            <w:r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]</w:t>
            </w:r>
          </w:p>
        </w:tc>
        <w:tc>
          <w:tcPr>
            <w:tcW w:w="431" w:type="pct"/>
            <w:shd w:val="clear" w:color="000000" w:fill="FFFFFF"/>
            <w:vAlign w:val="center"/>
          </w:tcPr>
          <w:p w14:paraId="72C2FEC3" w14:textId="77777777" w:rsidR="00555728" w:rsidRPr="006C5FC0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DB47F91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508EB9E9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470" w:type="pct"/>
            <w:shd w:val="clear" w:color="000000" w:fill="FFFFFF"/>
            <w:vAlign w:val="center"/>
          </w:tcPr>
          <w:p w14:paraId="0E7F107D" w14:textId="77777777" w:rsidR="00555728" w:rsidRPr="001266CB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14:paraId="3BA85404" w14:textId="0C0F845F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000000" w:fill="FFFFFF"/>
            <w:vAlign w:val="center"/>
          </w:tcPr>
          <w:p w14:paraId="43ABF7AB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noWrap/>
            <w:vAlign w:val="center"/>
          </w:tcPr>
          <w:p w14:paraId="37492946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CC12738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pct"/>
            <w:shd w:val="clear" w:color="auto" w:fill="auto"/>
            <w:vAlign w:val="center"/>
          </w:tcPr>
          <w:p w14:paraId="572447F8" w14:textId="5992A891" w:rsidR="00555728" w:rsidRPr="007F49D5" w:rsidRDefault="007F49D5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No capability signalling for number of Rx/Tx ports. </w:t>
            </w:r>
            <w:r w:rsidR="006C5FC0"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We can revisit the need of capability signalling of number of Tx ports when we discuss the number of MIMO layers in this week.</w:t>
            </w:r>
          </w:p>
        </w:tc>
        <w:tc>
          <w:tcPr>
            <w:tcW w:w="209" w:type="pct"/>
            <w:shd w:val="clear" w:color="auto" w:fill="auto"/>
            <w:vAlign w:val="center"/>
          </w:tcPr>
          <w:p w14:paraId="25E9DF58" w14:textId="2A646923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266CB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auto"/>
            <w:vAlign w:val="center"/>
          </w:tcPr>
          <w:p w14:paraId="1829FC2D" w14:textId="56933371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noWrap/>
            <w:vAlign w:val="center"/>
          </w:tcPr>
          <w:p w14:paraId="1DBC0F95" w14:textId="77777777" w:rsidR="00555728" w:rsidRPr="001266CB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5EB24130" w14:textId="77777777" w:rsidTr="003A0F0A">
        <w:trPr>
          <w:trHeight w:val="622"/>
          <w:jc w:val="center"/>
        </w:trPr>
        <w:tc>
          <w:tcPr>
            <w:tcW w:w="221" w:type="pct"/>
            <w:vMerge w:val="restart"/>
            <w:shd w:val="clear" w:color="auto" w:fill="BFBFBF" w:themeFill="background1" w:themeFillShade="BF"/>
            <w:vAlign w:val="center"/>
          </w:tcPr>
          <w:p w14:paraId="0F70A6A2" w14:textId="45FD03E5" w:rsidR="00555728" w:rsidRPr="004429BE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4429BE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Removed features from RAN4 feature list</w:t>
            </w: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6FB548C6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r-1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18B5CF6A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Single switched UL transmission in EN-DC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11E2D62D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1)</w:t>
            </w:r>
            <w:r w:rsidRPr="007F49D5" w:rsidDel="00001A0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 </w:t>
            </w: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single switched UL transmission in EN-DC</w:t>
            </w: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463F2675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7FB3337D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Yes</w:t>
            </w: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18CB2C36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UE does not support single  switched UL</w:t>
            </w: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456BD960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4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557F15D6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No Need</w:t>
            </w: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0775840B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Applicable only to FR1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4257508B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2AB9C754" w14:textId="77777777" w:rsidR="00555728" w:rsidRPr="007F49D5" w:rsidRDefault="00555728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For UEs without dynamic LTE-NR power sharing capability, the support of single UL operation (Operation A with Case 1 in Slide 5 of RP-1722833) is mandatory with capability signaling.</w:t>
            </w: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br/>
              <w:t>(Decision was made in RAN#78, RP-172833)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3420AB65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645C1F46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3D28BB9D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555728" w:rsidRPr="001266CB" w14:paraId="5D3C00DD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BFBFBF" w:themeFill="background1" w:themeFillShade="BF"/>
            <w:vAlign w:val="center"/>
          </w:tcPr>
          <w:p w14:paraId="777BAF64" w14:textId="77777777" w:rsidR="00555728" w:rsidRPr="004429BE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strike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5F04912D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r-2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4D42634F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lang w:val="fr-FR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Dynamic transmission power sharing between NR and LTE in EN-DC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06E8A020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1) dynamic transmission power sharing between NR and LTE in EN-DC</w:t>
            </w: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2553979C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 xml:space="preserve">　</w:t>
            </w: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12EC070E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Yes</w:t>
            </w: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03D74D3A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Support of single UL operation (operation A with Case 1) is mandatory</w:t>
            </w: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75BA52D4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>[Type 4]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08088807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No Need</w:t>
            </w: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4A573581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 xml:space="preserve">　</w:t>
            </w: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Applicable only to FR1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0EAC8237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 xml:space="preserve">　</w:t>
            </w: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0B0C1E1F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 xml:space="preserve">This feature is not mandatory in Rel.15. For UEs without this capability, the support of single UL operation (Operation A with Case 1 in Slide 5 of RP-1722833) is mandatory with capability signaling. </w:t>
            </w:r>
          </w:p>
          <w:p w14:paraId="6AEC5032" w14:textId="77777777" w:rsidR="00555728" w:rsidRPr="007F49D5" w:rsidRDefault="00555728" w:rsidP="0055572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(Decision was made in RAN#78, RP-172833).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06CD6C34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RAN 1/4</w:t>
            </w: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11BCB8DF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Optional</w:t>
            </w: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100CFC69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　</w:t>
            </w:r>
          </w:p>
        </w:tc>
      </w:tr>
      <w:tr w:rsidR="00555728" w:rsidRPr="001266CB" w14:paraId="3824369A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BFBFBF" w:themeFill="background1" w:themeFillShade="BF"/>
            <w:vAlign w:val="center"/>
          </w:tcPr>
          <w:p w14:paraId="61FA0B61" w14:textId="77777777" w:rsidR="00555728" w:rsidRPr="004429BE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strike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5093740F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r-3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43D84BE6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DL MIMO layers (PDSCH MIMO layers)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5BE49856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6BB4F6A7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18675596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4F4B2B24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11C2E124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7C43EC7B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54D412AF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66DDA1E8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5F99356B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en-GB"/>
              </w:rPr>
              <w:t xml:space="preserve">Maximum number of MIMO layers shall be supported 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13A3388B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77BCEAD5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2589F261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55728" w:rsidRPr="001266CB" w14:paraId="552850AC" w14:textId="77777777" w:rsidTr="003A0F0A">
        <w:trPr>
          <w:trHeight w:val="622"/>
          <w:jc w:val="center"/>
        </w:trPr>
        <w:tc>
          <w:tcPr>
            <w:tcW w:w="221" w:type="pct"/>
            <w:vMerge/>
            <w:shd w:val="clear" w:color="auto" w:fill="BFBFBF" w:themeFill="background1" w:themeFillShade="BF"/>
            <w:vAlign w:val="center"/>
          </w:tcPr>
          <w:p w14:paraId="604F70BC" w14:textId="77777777" w:rsidR="00555728" w:rsidRPr="004429BE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strike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62A4BE60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r</w:t>
            </w: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-4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65286029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UL MIMO layers (PUSCH MIMO layers)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58FDE553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1F539897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6511A0DC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7055071D" w14:textId="77777777" w:rsidR="00555728" w:rsidRPr="007F49D5" w:rsidRDefault="00555728" w:rsidP="00555728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08FED2A8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32E438E5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78677611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342951F4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3039C726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en-GB"/>
              </w:rPr>
              <w:t>Maximum number of MIMO layers shall be supported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3399B78D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2B235F49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070B3CCE" w14:textId="77777777" w:rsidR="00555728" w:rsidRPr="007F49D5" w:rsidRDefault="00555728" w:rsidP="00555728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6C5FC0" w:rsidRPr="001266CB" w14:paraId="68AD46D1" w14:textId="77777777" w:rsidTr="003A0F0A">
        <w:trPr>
          <w:trHeight w:val="622"/>
          <w:jc w:val="center"/>
        </w:trPr>
        <w:tc>
          <w:tcPr>
            <w:tcW w:w="221" w:type="pct"/>
            <w:shd w:val="clear" w:color="auto" w:fill="BFBFBF" w:themeFill="background1" w:themeFillShade="BF"/>
            <w:vAlign w:val="center"/>
          </w:tcPr>
          <w:p w14:paraId="0719A6B6" w14:textId="77777777" w:rsidR="006C5FC0" w:rsidRPr="004429BE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strike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5" w:type="pct"/>
            <w:shd w:val="clear" w:color="auto" w:fill="BFBFBF" w:themeFill="background1" w:themeFillShade="BF"/>
            <w:vAlign w:val="center"/>
          </w:tcPr>
          <w:p w14:paraId="7E1D46EA" w14:textId="7D3ED81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3</w:t>
            </w: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-3</w:t>
            </w:r>
          </w:p>
        </w:tc>
        <w:tc>
          <w:tcPr>
            <w:tcW w:w="407" w:type="pct"/>
            <w:shd w:val="clear" w:color="auto" w:fill="BFBFBF" w:themeFill="background1" w:themeFillShade="BF"/>
            <w:vAlign w:val="center"/>
          </w:tcPr>
          <w:p w14:paraId="4436850E" w14:textId="6EF4DA72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Number of UE RX ports</w:t>
            </w:r>
          </w:p>
        </w:tc>
        <w:tc>
          <w:tcPr>
            <w:tcW w:w="431" w:type="pct"/>
            <w:shd w:val="clear" w:color="auto" w:fill="BFBFBF" w:themeFill="background1" w:themeFillShade="BF"/>
            <w:vAlign w:val="center"/>
          </w:tcPr>
          <w:p w14:paraId="7A9B4246" w14:textId="7777777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8" w:type="pct"/>
            <w:shd w:val="clear" w:color="auto" w:fill="BFBFBF" w:themeFill="background1" w:themeFillShade="BF"/>
            <w:vAlign w:val="center"/>
          </w:tcPr>
          <w:p w14:paraId="314A6F9E" w14:textId="7777777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49" w:type="pct"/>
            <w:shd w:val="clear" w:color="auto" w:fill="BFBFBF" w:themeFill="background1" w:themeFillShade="BF"/>
            <w:vAlign w:val="center"/>
          </w:tcPr>
          <w:p w14:paraId="0FA8C15D" w14:textId="7777777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470" w:type="pct"/>
            <w:shd w:val="clear" w:color="auto" w:fill="BFBFBF" w:themeFill="background1" w:themeFillShade="BF"/>
            <w:vAlign w:val="center"/>
          </w:tcPr>
          <w:p w14:paraId="580ED2C4" w14:textId="7777777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97" w:type="pct"/>
            <w:shd w:val="clear" w:color="auto" w:fill="BFBFBF" w:themeFill="background1" w:themeFillShade="BF"/>
            <w:vAlign w:val="center"/>
          </w:tcPr>
          <w:p w14:paraId="4BB89C11" w14:textId="426D3D6D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r w:rsidRPr="007F49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BD</w:t>
            </w: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0448237A" w14:textId="7777777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noWrap/>
            <w:vAlign w:val="center"/>
          </w:tcPr>
          <w:p w14:paraId="5E85B6FE" w14:textId="7777777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328" w:type="pct"/>
            <w:shd w:val="clear" w:color="auto" w:fill="BFBFBF" w:themeFill="background1" w:themeFillShade="BF"/>
            <w:vAlign w:val="center"/>
          </w:tcPr>
          <w:p w14:paraId="4ACA068A" w14:textId="7777777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773" w:type="pct"/>
            <w:shd w:val="clear" w:color="auto" w:fill="BFBFBF" w:themeFill="background1" w:themeFillShade="BF"/>
            <w:vAlign w:val="center"/>
          </w:tcPr>
          <w:p w14:paraId="73DA5BBB" w14:textId="7777777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FR1: UE supports 2 or 4 RX chains [RP-172788].</w:t>
            </w:r>
          </w:p>
          <w:p w14:paraId="1AFE0CAC" w14:textId="7777777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FR2: Number of transceiver chains for FR2 is FFS</w:t>
            </w:r>
          </w:p>
          <w:p w14:paraId="1F38E027" w14:textId="7777777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FFS if separate capability signalling is needed or can be coupled with number of MIMO layers</w:t>
            </w:r>
          </w:p>
          <w:p w14:paraId="63FBFE73" w14:textId="77777777" w:rsidR="006C5FC0" w:rsidRPr="007F49D5" w:rsidRDefault="006C5FC0" w:rsidP="006C5FC0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  <w:p w14:paraId="4369B4EC" w14:textId="555D6A2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Necessity of this feature will be discussed in RAN4 #86</w:t>
            </w:r>
          </w:p>
        </w:tc>
        <w:tc>
          <w:tcPr>
            <w:tcW w:w="209" w:type="pct"/>
            <w:shd w:val="clear" w:color="auto" w:fill="BFBFBF" w:themeFill="background1" w:themeFillShade="BF"/>
            <w:vAlign w:val="center"/>
          </w:tcPr>
          <w:p w14:paraId="494EA4F0" w14:textId="7BBE34FA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RAN4</w:t>
            </w:r>
          </w:p>
        </w:tc>
        <w:tc>
          <w:tcPr>
            <w:tcW w:w="293" w:type="pct"/>
            <w:shd w:val="clear" w:color="auto" w:fill="BFBFBF" w:themeFill="background1" w:themeFillShade="BF"/>
            <w:vAlign w:val="center"/>
          </w:tcPr>
          <w:p w14:paraId="691A77E8" w14:textId="4B0360B8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F49D5">
              <w:rPr>
                <w:rFonts w:ascii="Arial" w:eastAsia="ＭＳ Ｐゴシック" w:hAnsi="Arial" w:cs="Arial" w:hint="eastAsia"/>
                <w:color w:val="000000" w:themeColor="text1"/>
                <w:kern w:val="0"/>
                <w:sz w:val="16"/>
                <w:szCs w:val="16"/>
              </w:rPr>
              <w:t>T</w:t>
            </w:r>
            <w:r w:rsidRPr="007F49D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BD</w:t>
            </w:r>
          </w:p>
        </w:tc>
        <w:tc>
          <w:tcPr>
            <w:tcW w:w="143" w:type="pct"/>
            <w:shd w:val="clear" w:color="auto" w:fill="BFBFBF" w:themeFill="background1" w:themeFillShade="BF"/>
            <w:noWrap/>
            <w:vAlign w:val="center"/>
          </w:tcPr>
          <w:p w14:paraId="3776EEA0" w14:textId="77777777" w:rsidR="006C5FC0" w:rsidRPr="007F49D5" w:rsidRDefault="006C5FC0" w:rsidP="006C5FC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</w:tr>
    </w:tbl>
    <w:p w14:paraId="74F5754B" w14:textId="6FED88B6" w:rsidR="00C4690E" w:rsidRPr="001266CB" w:rsidRDefault="00C4690E" w:rsidP="00EF2FE5">
      <w:pPr>
        <w:snapToGrid w:val="0"/>
        <w:jc w:val="left"/>
        <w:rPr>
          <w:rFonts w:ascii="Arial" w:hAnsi="Arial" w:cs="Arial"/>
          <w:color w:val="000000" w:themeColor="text1"/>
          <w:sz w:val="16"/>
          <w:szCs w:val="16"/>
        </w:rPr>
      </w:pPr>
    </w:p>
    <w:sectPr w:rsidR="00C4690E" w:rsidRPr="001266CB" w:rsidSect="00EA1AD6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FE87E" w14:textId="77777777" w:rsidR="00210656" w:rsidRDefault="00210656" w:rsidP="00131295">
      <w:r>
        <w:separator/>
      </w:r>
    </w:p>
  </w:endnote>
  <w:endnote w:type="continuationSeparator" w:id="0">
    <w:p w14:paraId="32F14FD7" w14:textId="77777777" w:rsidR="00210656" w:rsidRDefault="00210656" w:rsidP="0013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B12B0" w14:textId="77777777" w:rsidR="00210656" w:rsidRDefault="00210656" w:rsidP="00131295">
      <w:r>
        <w:separator/>
      </w:r>
    </w:p>
  </w:footnote>
  <w:footnote w:type="continuationSeparator" w:id="0">
    <w:p w14:paraId="638523E3" w14:textId="77777777" w:rsidR="00210656" w:rsidRDefault="00210656" w:rsidP="00131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37546"/>
    <w:multiLevelType w:val="hybridMultilevel"/>
    <w:tmpl w:val="3210FB54"/>
    <w:lvl w:ilvl="0" w:tplc="7F869AE8">
      <w:start w:val="2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DF6DD6"/>
    <w:multiLevelType w:val="hybridMultilevel"/>
    <w:tmpl w:val="4DCC154A"/>
    <w:lvl w:ilvl="0" w:tplc="9E0EF5F4">
      <w:start w:val="14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264578"/>
    <w:multiLevelType w:val="hybridMultilevel"/>
    <w:tmpl w:val="E10E5338"/>
    <w:lvl w:ilvl="0" w:tplc="E834CCC2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6164E75"/>
    <w:multiLevelType w:val="hybridMultilevel"/>
    <w:tmpl w:val="5A5012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162921"/>
    <w:multiLevelType w:val="hybridMultilevel"/>
    <w:tmpl w:val="564ADE46"/>
    <w:lvl w:ilvl="0" w:tplc="2F788D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845BD6"/>
    <w:multiLevelType w:val="hybridMultilevel"/>
    <w:tmpl w:val="DFFC6AF2"/>
    <w:lvl w:ilvl="0" w:tplc="3FE6E438">
      <w:start w:val="14"/>
      <w:numFmt w:val="bullet"/>
      <w:lvlText w:val="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5F7C45"/>
    <w:multiLevelType w:val="hybridMultilevel"/>
    <w:tmpl w:val="FC6089DC"/>
    <w:lvl w:ilvl="0" w:tplc="5ED699DC">
      <w:start w:val="14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997C7A"/>
    <w:multiLevelType w:val="hybridMultilevel"/>
    <w:tmpl w:val="FF68C6C4"/>
    <w:lvl w:ilvl="0" w:tplc="F510EA46">
      <w:start w:val="2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1E7AEF"/>
    <w:multiLevelType w:val="hybridMultilevel"/>
    <w:tmpl w:val="F3E43D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FAD1DCB"/>
    <w:multiLevelType w:val="hybridMultilevel"/>
    <w:tmpl w:val="110EC338"/>
    <w:lvl w:ilvl="0" w:tplc="18A48B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FC23CAB"/>
    <w:multiLevelType w:val="hybridMultilevel"/>
    <w:tmpl w:val="B21C61B4"/>
    <w:lvl w:ilvl="0" w:tplc="CA70E1AC">
      <w:start w:val="8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6872DA"/>
    <w:multiLevelType w:val="hybridMultilevel"/>
    <w:tmpl w:val="C00408DE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6397A"/>
    <w:multiLevelType w:val="hybridMultilevel"/>
    <w:tmpl w:val="C6BA839E"/>
    <w:lvl w:ilvl="0" w:tplc="B70834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DE5026"/>
    <w:multiLevelType w:val="hybridMultilevel"/>
    <w:tmpl w:val="7A98A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607F76"/>
    <w:multiLevelType w:val="hybridMultilevel"/>
    <w:tmpl w:val="4E22CBB2"/>
    <w:lvl w:ilvl="0" w:tplc="E90AAD98">
      <w:start w:val="2"/>
      <w:numFmt w:val="bullet"/>
      <w:lvlText w:val="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CE6A08"/>
    <w:multiLevelType w:val="hybridMultilevel"/>
    <w:tmpl w:val="89FC33B4"/>
    <w:lvl w:ilvl="0" w:tplc="FFAAC288">
      <w:start w:val="3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AC0704"/>
    <w:multiLevelType w:val="hybridMultilevel"/>
    <w:tmpl w:val="5394E9AC"/>
    <w:lvl w:ilvl="0" w:tplc="08090005">
      <w:start w:val="8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072F6C"/>
    <w:multiLevelType w:val="hybridMultilevel"/>
    <w:tmpl w:val="504A8F9A"/>
    <w:lvl w:ilvl="0" w:tplc="ECFAE658">
      <w:start w:val="2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27179A"/>
    <w:multiLevelType w:val="hybridMultilevel"/>
    <w:tmpl w:val="41D87C64"/>
    <w:lvl w:ilvl="0" w:tplc="ACC2F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5EE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A5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2A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7CF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344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264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A7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B01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8392E95"/>
    <w:multiLevelType w:val="hybridMultilevel"/>
    <w:tmpl w:val="9A0643D8"/>
    <w:lvl w:ilvl="0" w:tplc="18D4D010">
      <w:start w:val="14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E353B8F"/>
    <w:multiLevelType w:val="hybridMultilevel"/>
    <w:tmpl w:val="6CD6D206"/>
    <w:lvl w:ilvl="0" w:tplc="B51453B2">
      <w:start w:val="2"/>
      <w:numFmt w:val="bullet"/>
      <w:lvlText w:val="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0"/>
  </w:num>
  <w:num w:numId="5">
    <w:abstractNumId w:val="19"/>
  </w:num>
  <w:num w:numId="6">
    <w:abstractNumId w:val="8"/>
  </w:num>
  <w:num w:numId="7">
    <w:abstractNumId w:val="7"/>
  </w:num>
  <w:num w:numId="8">
    <w:abstractNumId w:val="1"/>
  </w:num>
  <w:num w:numId="9">
    <w:abstractNumId w:val="23"/>
  </w:num>
  <w:num w:numId="10">
    <w:abstractNumId w:val="16"/>
  </w:num>
  <w:num w:numId="11">
    <w:abstractNumId w:val="22"/>
  </w:num>
  <w:num w:numId="12">
    <w:abstractNumId w:val="21"/>
  </w:num>
  <w:num w:numId="13">
    <w:abstractNumId w:val="17"/>
  </w:num>
  <w:num w:numId="14">
    <w:abstractNumId w:val="12"/>
  </w:num>
  <w:num w:numId="15">
    <w:abstractNumId w:val="10"/>
  </w:num>
  <w:num w:numId="16">
    <w:abstractNumId w:val="3"/>
  </w:num>
  <w:num w:numId="17">
    <w:abstractNumId w:val="18"/>
  </w:num>
  <w:num w:numId="18">
    <w:abstractNumId w:val="14"/>
  </w:num>
  <w:num w:numId="19">
    <w:abstractNumId w:val="2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hyphenationZone w:val="425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55D"/>
    <w:rsid w:val="00001A05"/>
    <w:rsid w:val="000039CC"/>
    <w:rsid w:val="000079EE"/>
    <w:rsid w:val="00024999"/>
    <w:rsid w:val="00036AFF"/>
    <w:rsid w:val="000376D0"/>
    <w:rsid w:val="00042D30"/>
    <w:rsid w:val="000477B3"/>
    <w:rsid w:val="00066A02"/>
    <w:rsid w:val="000B0545"/>
    <w:rsid w:val="000B4E87"/>
    <w:rsid w:val="000C136B"/>
    <w:rsid w:val="000C175C"/>
    <w:rsid w:val="000C37C5"/>
    <w:rsid w:val="000C688F"/>
    <w:rsid w:val="000D45AF"/>
    <w:rsid w:val="000E6AC1"/>
    <w:rsid w:val="00103145"/>
    <w:rsid w:val="00113CFE"/>
    <w:rsid w:val="00120F39"/>
    <w:rsid w:val="00123D12"/>
    <w:rsid w:val="00123F56"/>
    <w:rsid w:val="001266CB"/>
    <w:rsid w:val="00131295"/>
    <w:rsid w:val="00166AE3"/>
    <w:rsid w:val="00172BCC"/>
    <w:rsid w:val="001732E1"/>
    <w:rsid w:val="00187594"/>
    <w:rsid w:val="001B3258"/>
    <w:rsid w:val="001B72C3"/>
    <w:rsid w:val="001C5D67"/>
    <w:rsid w:val="001D24B6"/>
    <w:rsid w:val="001D467B"/>
    <w:rsid w:val="001D7A4E"/>
    <w:rsid w:val="001F3F6C"/>
    <w:rsid w:val="001F61F1"/>
    <w:rsid w:val="001F6C1B"/>
    <w:rsid w:val="001F772B"/>
    <w:rsid w:val="002007FE"/>
    <w:rsid w:val="00201BB9"/>
    <w:rsid w:val="00203DE7"/>
    <w:rsid w:val="0020504B"/>
    <w:rsid w:val="00210656"/>
    <w:rsid w:val="00210D35"/>
    <w:rsid w:val="00216DA1"/>
    <w:rsid w:val="002229E6"/>
    <w:rsid w:val="00241030"/>
    <w:rsid w:val="002557C2"/>
    <w:rsid w:val="00256AC8"/>
    <w:rsid w:val="00271FE7"/>
    <w:rsid w:val="0027210B"/>
    <w:rsid w:val="0027229D"/>
    <w:rsid w:val="00274C4A"/>
    <w:rsid w:val="00277FC6"/>
    <w:rsid w:val="0029127B"/>
    <w:rsid w:val="00297AAC"/>
    <w:rsid w:val="002A3584"/>
    <w:rsid w:val="002A52AF"/>
    <w:rsid w:val="002B5347"/>
    <w:rsid w:val="002B64D3"/>
    <w:rsid w:val="002C1E7F"/>
    <w:rsid w:val="002E4AE6"/>
    <w:rsid w:val="002F3658"/>
    <w:rsid w:val="00311101"/>
    <w:rsid w:val="00314DF8"/>
    <w:rsid w:val="00320DDB"/>
    <w:rsid w:val="00324074"/>
    <w:rsid w:val="00330343"/>
    <w:rsid w:val="003418B1"/>
    <w:rsid w:val="00344C17"/>
    <w:rsid w:val="0034789B"/>
    <w:rsid w:val="003559EA"/>
    <w:rsid w:val="003625C6"/>
    <w:rsid w:val="00363023"/>
    <w:rsid w:val="00364289"/>
    <w:rsid w:val="003656CC"/>
    <w:rsid w:val="00373236"/>
    <w:rsid w:val="003760CA"/>
    <w:rsid w:val="00395188"/>
    <w:rsid w:val="003A5F38"/>
    <w:rsid w:val="003B30C1"/>
    <w:rsid w:val="003C1F2A"/>
    <w:rsid w:val="003C7E1C"/>
    <w:rsid w:val="003E411D"/>
    <w:rsid w:val="003F4606"/>
    <w:rsid w:val="004051ED"/>
    <w:rsid w:val="004059D8"/>
    <w:rsid w:val="00406A88"/>
    <w:rsid w:val="00412D17"/>
    <w:rsid w:val="004152A5"/>
    <w:rsid w:val="004158EE"/>
    <w:rsid w:val="00415C21"/>
    <w:rsid w:val="004208BA"/>
    <w:rsid w:val="00421B57"/>
    <w:rsid w:val="00434809"/>
    <w:rsid w:val="00436435"/>
    <w:rsid w:val="004429BE"/>
    <w:rsid w:val="004572C6"/>
    <w:rsid w:val="00457E58"/>
    <w:rsid w:val="0046000D"/>
    <w:rsid w:val="004736EB"/>
    <w:rsid w:val="00477AFB"/>
    <w:rsid w:val="00487154"/>
    <w:rsid w:val="004A0A0E"/>
    <w:rsid w:val="004A4965"/>
    <w:rsid w:val="004A4AE1"/>
    <w:rsid w:val="004A4FA4"/>
    <w:rsid w:val="004A5748"/>
    <w:rsid w:val="004A751A"/>
    <w:rsid w:val="004B38FD"/>
    <w:rsid w:val="004C66EF"/>
    <w:rsid w:val="004D1313"/>
    <w:rsid w:val="004D6D97"/>
    <w:rsid w:val="004E4D45"/>
    <w:rsid w:val="004F611B"/>
    <w:rsid w:val="005044CE"/>
    <w:rsid w:val="005066AD"/>
    <w:rsid w:val="005115A1"/>
    <w:rsid w:val="00522C0B"/>
    <w:rsid w:val="00525AEC"/>
    <w:rsid w:val="00526A3C"/>
    <w:rsid w:val="00532290"/>
    <w:rsid w:val="00534D60"/>
    <w:rsid w:val="00544329"/>
    <w:rsid w:val="005545AB"/>
    <w:rsid w:val="00555728"/>
    <w:rsid w:val="00563C00"/>
    <w:rsid w:val="00567FAE"/>
    <w:rsid w:val="00570AD2"/>
    <w:rsid w:val="00576EFB"/>
    <w:rsid w:val="0057712B"/>
    <w:rsid w:val="005851D7"/>
    <w:rsid w:val="005953CE"/>
    <w:rsid w:val="00596106"/>
    <w:rsid w:val="005A4B0D"/>
    <w:rsid w:val="005B01CA"/>
    <w:rsid w:val="005B0BE5"/>
    <w:rsid w:val="005B39DF"/>
    <w:rsid w:val="005B7743"/>
    <w:rsid w:val="005C53A1"/>
    <w:rsid w:val="005D4183"/>
    <w:rsid w:val="005D6ACA"/>
    <w:rsid w:val="005E5C96"/>
    <w:rsid w:val="005E73BB"/>
    <w:rsid w:val="005F2724"/>
    <w:rsid w:val="005F794E"/>
    <w:rsid w:val="00605173"/>
    <w:rsid w:val="00607C92"/>
    <w:rsid w:val="0063167C"/>
    <w:rsid w:val="00631B20"/>
    <w:rsid w:val="00641EE0"/>
    <w:rsid w:val="006478DE"/>
    <w:rsid w:val="00654058"/>
    <w:rsid w:val="00654919"/>
    <w:rsid w:val="00656ED5"/>
    <w:rsid w:val="00665B25"/>
    <w:rsid w:val="00671107"/>
    <w:rsid w:val="00675B91"/>
    <w:rsid w:val="00677B59"/>
    <w:rsid w:val="00695B1B"/>
    <w:rsid w:val="006A5248"/>
    <w:rsid w:val="006A5282"/>
    <w:rsid w:val="006A5CFE"/>
    <w:rsid w:val="006A6A3D"/>
    <w:rsid w:val="006B2DE1"/>
    <w:rsid w:val="006C39C9"/>
    <w:rsid w:val="006C5FC0"/>
    <w:rsid w:val="006E31A3"/>
    <w:rsid w:val="006E3C73"/>
    <w:rsid w:val="006F13C3"/>
    <w:rsid w:val="006F3874"/>
    <w:rsid w:val="006F54FE"/>
    <w:rsid w:val="00701E6E"/>
    <w:rsid w:val="00717905"/>
    <w:rsid w:val="00723368"/>
    <w:rsid w:val="00723D9B"/>
    <w:rsid w:val="007253D6"/>
    <w:rsid w:val="00726941"/>
    <w:rsid w:val="00735D61"/>
    <w:rsid w:val="00742063"/>
    <w:rsid w:val="00746B31"/>
    <w:rsid w:val="007505BC"/>
    <w:rsid w:val="00754EEA"/>
    <w:rsid w:val="00761E08"/>
    <w:rsid w:val="00764D9D"/>
    <w:rsid w:val="0076751A"/>
    <w:rsid w:val="0077157C"/>
    <w:rsid w:val="00787521"/>
    <w:rsid w:val="007919F2"/>
    <w:rsid w:val="007A0743"/>
    <w:rsid w:val="007A0DD3"/>
    <w:rsid w:val="007B1330"/>
    <w:rsid w:val="007B32D4"/>
    <w:rsid w:val="007B61D0"/>
    <w:rsid w:val="007B7469"/>
    <w:rsid w:val="007C2C42"/>
    <w:rsid w:val="007C366A"/>
    <w:rsid w:val="007D0EAF"/>
    <w:rsid w:val="007D1518"/>
    <w:rsid w:val="007E2282"/>
    <w:rsid w:val="007F1961"/>
    <w:rsid w:val="007F49D5"/>
    <w:rsid w:val="007F558F"/>
    <w:rsid w:val="008009DE"/>
    <w:rsid w:val="0081533E"/>
    <w:rsid w:val="00815770"/>
    <w:rsid w:val="008246A4"/>
    <w:rsid w:val="00825F6D"/>
    <w:rsid w:val="008354F9"/>
    <w:rsid w:val="00837F02"/>
    <w:rsid w:val="008417D6"/>
    <w:rsid w:val="008444C3"/>
    <w:rsid w:val="00844EB3"/>
    <w:rsid w:val="00845958"/>
    <w:rsid w:val="00853A9B"/>
    <w:rsid w:val="008607DB"/>
    <w:rsid w:val="0086302F"/>
    <w:rsid w:val="00866CF2"/>
    <w:rsid w:val="008724B0"/>
    <w:rsid w:val="00872BBB"/>
    <w:rsid w:val="00882038"/>
    <w:rsid w:val="008B23DA"/>
    <w:rsid w:val="008C094A"/>
    <w:rsid w:val="008C64BB"/>
    <w:rsid w:val="008D32CF"/>
    <w:rsid w:val="008E2F0E"/>
    <w:rsid w:val="008F0BAA"/>
    <w:rsid w:val="008F76FC"/>
    <w:rsid w:val="009017B4"/>
    <w:rsid w:val="00916D8D"/>
    <w:rsid w:val="00926769"/>
    <w:rsid w:val="00931452"/>
    <w:rsid w:val="00931BA7"/>
    <w:rsid w:val="009325DD"/>
    <w:rsid w:val="00933AE6"/>
    <w:rsid w:val="00935139"/>
    <w:rsid w:val="00935269"/>
    <w:rsid w:val="00941A5D"/>
    <w:rsid w:val="00943D70"/>
    <w:rsid w:val="009525EB"/>
    <w:rsid w:val="009650DE"/>
    <w:rsid w:val="00982054"/>
    <w:rsid w:val="009867BC"/>
    <w:rsid w:val="00995F4F"/>
    <w:rsid w:val="009B3E64"/>
    <w:rsid w:val="009B502E"/>
    <w:rsid w:val="009C3466"/>
    <w:rsid w:val="009D3A6E"/>
    <w:rsid w:val="009D6632"/>
    <w:rsid w:val="009E12F5"/>
    <w:rsid w:val="009E55B5"/>
    <w:rsid w:val="009F7674"/>
    <w:rsid w:val="00A07B24"/>
    <w:rsid w:val="00A14498"/>
    <w:rsid w:val="00A264F5"/>
    <w:rsid w:val="00A336F1"/>
    <w:rsid w:val="00A41D01"/>
    <w:rsid w:val="00A50ED9"/>
    <w:rsid w:val="00A56916"/>
    <w:rsid w:val="00A57FF5"/>
    <w:rsid w:val="00A60745"/>
    <w:rsid w:val="00A61326"/>
    <w:rsid w:val="00A6204D"/>
    <w:rsid w:val="00A711B4"/>
    <w:rsid w:val="00A71459"/>
    <w:rsid w:val="00A7602A"/>
    <w:rsid w:val="00A82EF7"/>
    <w:rsid w:val="00A92EA4"/>
    <w:rsid w:val="00AA6813"/>
    <w:rsid w:val="00AD6873"/>
    <w:rsid w:val="00AD7790"/>
    <w:rsid w:val="00AE4A17"/>
    <w:rsid w:val="00B12E21"/>
    <w:rsid w:val="00B15900"/>
    <w:rsid w:val="00B2733A"/>
    <w:rsid w:val="00B301A7"/>
    <w:rsid w:val="00B30998"/>
    <w:rsid w:val="00B3271A"/>
    <w:rsid w:val="00B369FF"/>
    <w:rsid w:val="00B410FF"/>
    <w:rsid w:val="00B501DF"/>
    <w:rsid w:val="00B5355D"/>
    <w:rsid w:val="00B53879"/>
    <w:rsid w:val="00B6484F"/>
    <w:rsid w:val="00B655DE"/>
    <w:rsid w:val="00B75621"/>
    <w:rsid w:val="00B8080F"/>
    <w:rsid w:val="00B808B7"/>
    <w:rsid w:val="00B83E1F"/>
    <w:rsid w:val="00B910B8"/>
    <w:rsid w:val="00B91A6F"/>
    <w:rsid w:val="00B944D8"/>
    <w:rsid w:val="00BA25EF"/>
    <w:rsid w:val="00BD21F5"/>
    <w:rsid w:val="00BE2240"/>
    <w:rsid w:val="00BF03F1"/>
    <w:rsid w:val="00BF6733"/>
    <w:rsid w:val="00BF6DED"/>
    <w:rsid w:val="00C07013"/>
    <w:rsid w:val="00C10AC6"/>
    <w:rsid w:val="00C1498D"/>
    <w:rsid w:val="00C16901"/>
    <w:rsid w:val="00C172D3"/>
    <w:rsid w:val="00C21B80"/>
    <w:rsid w:val="00C2738B"/>
    <w:rsid w:val="00C3649D"/>
    <w:rsid w:val="00C4690E"/>
    <w:rsid w:val="00C47BB4"/>
    <w:rsid w:val="00C556FF"/>
    <w:rsid w:val="00C55F37"/>
    <w:rsid w:val="00C601CC"/>
    <w:rsid w:val="00C61C42"/>
    <w:rsid w:val="00C70417"/>
    <w:rsid w:val="00C71EFA"/>
    <w:rsid w:val="00C7548A"/>
    <w:rsid w:val="00C86E23"/>
    <w:rsid w:val="00CA2A12"/>
    <w:rsid w:val="00CB272F"/>
    <w:rsid w:val="00CD3F0E"/>
    <w:rsid w:val="00CE1C98"/>
    <w:rsid w:val="00CE4C61"/>
    <w:rsid w:val="00D00B09"/>
    <w:rsid w:val="00D016D8"/>
    <w:rsid w:val="00D4537A"/>
    <w:rsid w:val="00D46367"/>
    <w:rsid w:val="00D61233"/>
    <w:rsid w:val="00D8664F"/>
    <w:rsid w:val="00D91369"/>
    <w:rsid w:val="00D94AD1"/>
    <w:rsid w:val="00DA28FE"/>
    <w:rsid w:val="00DB1382"/>
    <w:rsid w:val="00DB6620"/>
    <w:rsid w:val="00DC488B"/>
    <w:rsid w:val="00DD3275"/>
    <w:rsid w:val="00DD4519"/>
    <w:rsid w:val="00DE2C41"/>
    <w:rsid w:val="00DE2F0C"/>
    <w:rsid w:val="00E43CB6"/>
    <w:rsid w:val="00E82058"/>
    <w:rsid w:val="00E949D3"/>
    <w:rsid w:val="00E953D9"/>
    <w:rsid w:val="00EA1AD6"/>
    <w:rsid w:val="00EA26A1"/>
    <w:rsid w:val="00EB1668"/>
    <w:rsid w:val="00EB2366"/>
    <w:rsid w:val="00EB2E87"/>
    <w:rsid w:val="00EC6CBA"/>
    <w:rsid w:val="00ED4A84"/>
    <w:rsid w:val="00EE0051"/>
    <w:rsid w:val="00EE715C"/>
    <w:rsid w:val="00EF2FE5"/>
    <w:rsid w:val="00EF33B6"/>
    <w:rsid w:val="00F014ED"/>
    <w:rsid w:val="00F21AB9"/>
    <w:rsid w:val="00F23E1F"/>
    <w:rsid w:val="00F258D3"/>
    <w:rsid w:val="00F437C8"/>
    <w:rsid w:val="00F45EAA"/>
    <w:rsid w:val="00F60391"/>
    <w:rsid w:val="00F76E34"/>
    <w:rsid w:val="00F77EAF"/>
    <w:rsid w:val="00F932D7"/>
    <w:rsid w:val="00F953F3"/>
    <w:rsid w:val="00FA38F5"/>
    <w:rsid w:val="00FA585A"/>
    <w:rsid w:val="00FB22E4"/>
    <w:rsid w:val="00FB34CF"/>
    <w:rsid w:val="00FC0B5B"/>
    <w:rsid w:val="00FD0C96"/>
    <w:rsid w:val="00FD1CEE"/>
    <w:rsid w:val="00FD2EE0"/>
    <w:rsid w:val="00FE09E3"/>
    <w:rsid w:val="00FE1F0C"/>
    <w:rsid w:val="00FE4283"/>
    <w:rsid w:val="00FE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64FD83"/>
  <w15:docId w15:val="{B3E92C43-AACC-4B38-9D6B-E0973409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kern w:val="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7FF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5B25"/>
    <w:pPr>
      <w:keepNext/>
      <w:jc w:val="left"/>
      <w:outlineLvl w:val="0"/>
    </w:pPr>
    <w:rPr>
      <w:rFonts w:eastAsia="Times New Roman" w:cstheme="majorBidi"/>
      <w:b/>
      <w:color w:val="000000" w:themeColor="text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F13C3"/>
    <w:pPr>
      <w:keepNext/>
      <w:outlineLvl w:val="1"/>
    </w:pPr>
    <w:rPr>
      <w:rFonts w:eastAsia="Times New Roman" w:cstheme="majorBidi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5355D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B5355D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B5355D"/>
  </w:style>
  <w:style w:type="paragraph" w:styleId="a6">
    <w:name w:val="annotation subject"/>
    <w:basedOn w:val="a4"/>
    <w:next w:val="a4"/>
    <w:link w:val="a7"/>
    <w:uiPriority w:val="99"/>
    <w:semiHidden/>
    <w:unhideWhenUsed/>
    <w:rsid w:val="00B5355D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B5355D"/>
    <w:rPr>
      <w:b/>
      <w:bCs/>
    </w:rPr>
  </w:style>
  <w:style w:type="paragraph" w:styleId="a8">
    <w:name w:val="Revision"/>
    <w:hidden/>
    <w:uiPriority w:val="99"/>
    <w:semiHidden/>
    <w:rsid w:val="00B5355D"/>
  </w:style>
  <w:style w:type="paragraph" w:styleId="a9">
    <w:name w:val="Balloon Text"/>
    <w:basedOn w:val="a"/>
    <w:link w:val="aa"/>
    <w:uiPriority w:val="99"/>
    <w:semiHidden/>
    <w:unhideWhenUsed/>
    <w:rsid w:val="00B535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5355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c"/>
    <w:unhideWhenUsed/>
    <w:rsid w:val="0013129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b"/>
    <w:rsid w:val="00131295"/>
  </w:style>
  <w:style w:type="paragraph" w:styleId="ad">
    <w:name w:val="footer"/>
    <w:basedOn w:val="a"/>
    <w:link w:val="ae"/>
    <w:uiPriority w:val="99"/>
    <w:unhideWhenUsed/>
    <w:rsid w:val="0013129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131295"/>
  </w:style>
  <w:style w:type="paragraph" w:styleId="af">
    <w:name w:val="List Paragraph"/>
    <w:basedOn w:val="a"/>
    <w:link w:val="af0"/>
    <w:uiPriority w:val="34"/>
    <w:qFormat/>
    <w:rsid w:val="006B2DE1"/>
    <w:pPr>
      <w:ind w:leftChars="400" w:left="840"/>
    </w:pPr>
  </w:style>
  <w:style w:type="character" w:customStyle="1" w:styleId="af0">
    <w:name w:val="リスト段落 (文字)"/>
    <w:link w:val="af"/>
    <w:uiPriority w:val="34"/>
    <w:locked/>
    <w:rsid w:val="00EA1AD6"/>
  </w:style>
  <w:style w:type="paragraph" w:customStyle="1" w:styleId="Bulletedo1">
    <w:name w:val="Bulleted o 1"/>
    <w:basedOn w:val="a"/>
    <w:rsid w:val="00EA1AD6"/>
    <w:pPr>
      <w:widowControl/>
      <w:numPr>
        <w:numId w:val="2"/>
      </w:num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eastAsia="SimSun"/>
      <w:kern w:val="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65B25"/>
    <w:rPr>
      <w:rFonts w:eastAsia="Times New Roman" w:cstheme="majorBidi"/>
      <w:b/>
      <w:color w:val="000000" w:themeColor="text1"/>
      <w:sz w:val="28"/>
      <w:szCs w:val="24"/>
    </w:rPr>
  </w:style>
  <w:style w:type="character" w:customStyle="1" w:styleId="20">
    <w:name w:val="見出し 2 (文字)"/>
    <w:basedOn w:val="a0"/>
    <w:link w:val="2"/>
    <w:uiPriority w:val="9"/>
    <w:rsid w:val="006F13C3"/>
    <w:rPr>
      <w:rFonts w:eastAsia="Times New Roman" w:cstheme="majorBidi"/>
      <w:b/>
      <w:sz w:val="24"/>
    </w:rPr>
  </w:style>
  <w:style w:type="table" w:styleId="af1">
    <w:name w:val="Table Grid"/>
    <w:basedOn w:val="a1"/>
    <w:uiPriority w:val="39"/>
    <w:rsid w:val="00641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Document Map"/>
    <w:basedOn w:val="a"/>
    <w:link w:val="af3"/>
    <w:uiPriority w:val="99"/>
    <w:semiHidden/>
    <w:unhideWhenUsed/>
    <w:rsid w:val="006478DE"/>
    <w:rPr>
      <w:rFonts w:ascii="SimSun" w:eastAsia="SimSun"/>
      <w:sz w:val="18"/>
      <w:szCs w:val="18"/>
    </w:rPr>
  </w:style>
  <w:style w:type="character" w:customStyle="1" w:styleId="af3">
    <w:name w:val="見出しマップ (文字)"/>
    <w:basedOn w:val="a0"/>
    <w:link w:val="af2"/>
    <w:uiPriority w:val="99"/>
    <w:semiHidden/>
    <w:rsid w:val="006478DE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7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3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5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36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6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29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7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8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2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1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5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6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5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3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2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1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8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4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4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87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93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28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23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356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3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01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0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14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2442989-69A7-41AD-800D-654268F1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1456</Words>
  <Characters>8303</Characters>
  <Application>Microsoft Office Word</Application>
  <DocSecurity>0</DocSecurity>
  <Lines>69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ORANGE FT Group</Company>
  <LinksUpToDate>false</LinksUpToDate>
  <CharactersWithSpaces>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佐野洋介</dc:creator>
  <cp:lastModifiedBy>佐野洋介</cp:lastModifiedBy>
  <cp:revision>9</cp:revision>
  <dcterms:created xsi:type="dcterms:W3CDTF">2018-02-26T18:15:00Z</dcterms:created>
  <dcterms:modified xsi:type="dcterms:W3CDTF">2018-02-27T04:54:00Z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41b2a16d-2a4e-46df-b94b-b5cde3efbd2a</vt:lpwstr>
  </property>
  <property fmtid="{D5CDD505-2E9C-101B-9397-08002B2CF9AE}" pid="3" name="CTPClassification">
    <vt:lpwstr>CTP_NT</vt:lpwstr>
  </property>
</Properties>
</file>